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ED61C" w14:textId="59AE11B3" w:rsidR="00CA240D" w:rsidRPr="00012CE6" w:rsidRDefault="00F84DB0" w:rsidP="00012CE6">
      <w:pPr>
        <w:spacing w:after="0" w:line="240" w:lineRule="auto"/>
        <w:rPr>
          <w:rFonts w:cs="Times New Roman"/>
          <w:b/>
          <w:bCs/>
          <w:sz w:val="40"/>
          <w:szCs w:val="40"/>
          <w:lang w:val="en-US"/>
        </w:rPr>
      </w:pPr>
      <w:r w:rsidRPr="00012CE6">
        <w:rPr>
          <w:rFonts w:cs="Times New Roman"/>
          <w:b/>
          <w:bCs/>
          <w:sz w:val="40"/>
          <w:szCs w:val="40"/>
          <w:lang w:val="en-US"/>
        </w:rPr>
        <w:t>Sweet-talk between pathogens and hosts</w:t>
      </w:r>
    </w:p>
    <w:p w14:paraId="05E9F572" w14:textId="77777777" w:rsidR="00F84DB0" w:rsidRPr="00012CE6" w:rsidRDefault="00F84DB0" w:rsidP="00316C5C">
      <w:pPr>
        <w:spacing w:after="0" w:line="240" w:lineRule="auto"/>
        <w:jc w:val="center"/>
        <w:rPr>
          <w:rFonts w:cs="Times New Roman"/>
          <w:sz w:val="24"/>
          <w:szCs w:val="24"/>
          <w:lang w:val="en-US"/>
        </w:rPr>
      </w:pPr>
    </w:p>
    <w:p w14:paraId="50842546" w14:textId="77777777" w:rsidR="00316C5C" w:rsidRPr="00012CE6" w:rsidRDefault="005E6484" w:rsidP="00012CE6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12CE6">
        <w:rPr>
          <w:rFonts w:cs="Times New Roman"/>
          <w:sz w:val="24"/>
          <w:szCs w:val="24"/>
          <w:lang w:val="fr-FR"/>
        </w:rPr>
        <w:t>Anne Imberty</w:t>
      </w:r>
    </w:p>
    <w:p w14:paraId="61CFB1D4" w14:textId="77777777" w:rsidR="005E6484" w:rsidRPr="00012CE6" w:rsidRDefault="005E6484" w:rsidP="00012CE6">
      <w:pPr>
        <w:spacing w:after="0" w:line="240" w:lineRule="auto"/>
        <w:rPr>
          <w:rFonts w:cs="Times New Roman"/>
          <w:sz w:val="24"/>
          <w:szCs w:val="24"/>
          <w:lang w:val="fr-FR"/>
        </w:rPr>
      </w:pPr>
      <w:r w:rsidRPr="00012CE6">
        <w:rPr>
          <w:rFonts w:cs="Times New Roman"/>
          <w:sz w:val="24"/>
          <w:szCs w:val="24"/>
          <w:lang w:val="fr-FR"/>
        </w:rPr>
        <w:t xml:space="preserve">Centre de Recherches sur les </w:t>
      </w:r>
      <w:proofErr w:type="spellStart"/>
      <w:r w:rsidRPr="00012CE6">
        <w:rPr>
          <w:rFonts w:cs="Times New Roman"/>
          <w:sz w:val="24"/>
          <w:szCs w:val="24"/>
          <w:lang w:val="fr-FR"/>
        </w:rPr>
        <w:t>Macromolecules</w:t>
      </w:r>
      <w:proofErr w:type="spellEnd"/>
      <w:r w:rsidRPr="00012CE6">
        <w:rPr>
          <w:rFonts w:cs="Times New Roman"/>
          <w:sz w:val="24"/>
          <w:szCs w:val="24"/>
          <w:lang w:val="fr-FR"/>
        </w:rPr>
        <w:t xml:space="preserve"> Végétales (CERMAV) – Grenoble </w:t>
      </w:r>
      <w:r w:rsidR="00316C5C" w:rsidRPr="00012CE6">
        <w:rPr>
          <w:rFonts w:cs="Times New Roman"/>
          <w:sz w:val="24"/>
          <w:szCs w:val="24"/>
          <w:lang w:val="fr-FR"/>
        </w:rPr>
        <w:t>–</w:t>
      </w:r>
      <w:r w:rsidRPr="00012CE6">
        <w:rPr>
          <w:rFonts w:cs="Times New Roman"/>
          <w:sz w:val="24"/>
          <w:szCs w:val="24"/>
          <w:lang w:val="fr-FR"/>
        </w:rPr>
        <w:t xml:space="preserve"> </w:t>
      </w:r>
      <w:r w:rsidR="00316C5C" w:rsidRPr="00012CE6">
        <w:rPr>
          <w:rFonts w:cs="Times New Roman"/>
          <w:sz w:val="24"/>
          <w:szCs w:val="24"/>
          <w:lang w:val="fr-FR"/>
        </w:rPr>
        <w:t>France</w:t>
      </w:r>
    </w:p>
    <w:p w14:paraId="37F07CF8" w14:textId="02F9F1F0" w:rsidR="00316C5C" w:rsidRPr="00012CE6" w:rsidRDefault="00316C5C" w:rsidP="00012CE6">
      <w:pPr>
        <w:spacing w:after="0" w:line="240" w:lineRule="auto"/>
        <w:rPr>
          <w:rFonts w:cs="Times New Roman"/>
          <w:sz w:val="24"/>
          <w:szCs w:val="24"/>
          <w:lang w:val="fr-FR"/>
        </w:rPr>
      </w:pPr>
      <w:proofErr w:type="gramStart"/>
      <w:r w:rsidRPr="00012CE6">
        <w:rPr>
          <w:rFonts w:cs="Times New Roman"/>
          <w:sz w:val="24"/>
          <w:szCs w:val="24"/>
          <w:lang w:val="fr-FR"/>
        </w:rPr>
        <w:t>e-mail</w:t>
      </w:r>
      <w:proofErr w:type="gramEnd"/>
      <w:r w:rsidRPr="00012CE6">
        <w:rPr>
          <w:rFonts w:cs="Times New Roman"/>
          <w:sz w:val="24"/>
          <w:szCs w:val="24"/>
          <w:lang w:val="fr-FR"/>
        </w:rPr>
        <w:t> : anne.imberty@cermav.cnrs.fr</w:t>
      </w:r>
    </w:p>
    <w:p w14:paraId="3349002C" w14:textId="77777777" w:rsidR="00316C5C" w:rsidRPr="00012CE6" w:rsidRDefault="00316C5C" w:rsidP="00316C5C">
      <w:pPr>
        <w:spacing w:after="0" w:line="240" w:lineRule="auto"/>
        <w:jc w:val="center"/>
        <w:rPr>
          <w:rFonts w:cs="Times New Roman"/>
          <w:i/>
          <w:sz w:val="24"/>
          <w:szCs w:val="24"/>
          <w:lang w:val="fr-FR"/>
        </w:rPr>
      </w:pPr>
    </w:p>
    <w:p w14:paraId="5032CF22" w14:textId="77777777" w:rsidR="00E34913" w:rsidRPr="00012CE6" w:rsidRDefault="00E34913" w:rsidP="005B4537">
      <w:pPr>
        <w:jc w:val="both"/>
        <w:rPr>
          <w:rFonts w:cs="Times New Roman"/>
          <w:sz w:val="24"/>
          <w:szCs w:val="24"/>
          <w:lang w:val="fr-FR"/>
        </w:rPr>
      </w:pPr>
    </w:p>
    <w:p w14:paraId="1F0D6416" w14:textId="34583E73" w:rsidR="00F84DB0" w:rsidRPr="00012CE6" w:rsidRDefault="00012CE6" w:rsidP="00012CE6">
      <w:pP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Abstract: </w:t>
      </w:r>
      <w:r w:rsidR="005E6484" w:rsidRPr="00012CE6">
        <w:rPr>
          <w:rFonts w:cs="Times New Roman"/>
          <w:sz w:val="24"/>
          <w:szCs w:val="24"/>
          <w:lang w:val="en-US"/>
        </w:rPr>
        <w:t xml:space="preserve">A large number of pathogenic microorganisms display receptors for specific recognition and adhesion to the glycoconjugates present on human tissues.  </w:t>
      </w:r>
      <w:r w:rsidR="004E1F58" w:rsidRPr="00012CE6">
        <w:rPr>
          <w:rFonts w:cs="Times New Roman"/>
          <w:sz w:val="24"/>
          <w:szCs w:val="24"/>
          <w:lang w:val="en-US"/>
        </w:rPr>
        <w:t xml:space="preserve">In addition to membrane-bound </w:t>
      </w:r>
      <w:proofErr w:type="spellStart"/>
      <w:r w:rsidR="004E1F58" w:rsidRPr="00012CE6">
        <w:rPr>
          <w:rFonts w:cs="Times New Roman"/>
          <w:sz w:val="24"/>
          <w:szCs w:val="24"/>
          <w:lang w:val="en-US"/>
        </w:rPr>
        <w:t>adhesins</w:t>
      </w:r>
      <w:proofErr w:type="spellEnd"/>
      <w:r w:rsidRPr="00012CE6">
        <w:rPr>
          <w:rFonts w:cs="Times New Roman"/>
          <w:sz w:val="24"/>
          <w:szCs w:val="24"/>
          <w:lang w:val="en-US"/>
        </w:rPr>
        <w:t>, soluble</w:t>
      </w:r>
      <w:r w:rsidR="005E6484" w:rsidRPr="00012CE6">
        <w:rPr>
          <w:rFonts w:cs="Times New Roman"/>
          <w:sz w:val="24"/>
          <w:szCs w:val="24"/>
          <w:lang w:val="en-US"/>
        </w:rPr>
        <w:t xml:space="preserve"> lectins are involved in infections caused by the </w:t>
      </w:r>
      <w:r w:rsidRPr="00012CE6">
        <w:rPr>
          <w:rFonts w:cs="Times New Roman"/>
          <w:sz w:val="24"/>
          <w:szCs w:val="24"/>
          <w:lang w:val="en-US"/>
        </w:rPr>
        <w:t>bacteria Pseudomonas</w:t>
      </w:r>
      <w:r w:rsidR="005E6484" w:rsidRPr="00012CE6">
        <w:rPr>
          <w:rFonts w:cs="Times New Roman"/>
          <w:i/>
          <w:sz w:val="24"/>
          <w:szCs w:val="24"/>
          <w:lang w:val="en-US"/>
        </w:rPr>
        <w:t xml:space="preserve"> </w:t>
      </w:r>
      <w:r w:rsidRPr="00012CE6">
        <w:rPr>
          <w:rFonts w:cs="Times New Roman"/>
          <w:i/>
          <w:sz w:val="24"/>
          <w:szCs w:val="24"/>
          <w:lang w:val="en-US"/>
        </w:rPr>
        <w:t xml:space="preserve">aeruginosa </w:t>
      </w:r>
      <w:r w:rsidRPr="00012CE6">
        <w:rPr>
          <w:rFonts w:cs="Times New Roman"/>
          <w:sz w:val="24"/>
          <w:szCs w:val="24"/>
          <w:lang w:val="en-US"/>
        </w:rPr>
        <w:t xml:space="preserve">and </w:t>
      </w:r>
      <w:proofErr w:type="spellStart"/>
      <w:r w:rsidRPr="00012CE6">
        <w:rPr>
          <w:rFonts w:cs="Times New Roman"/>
          <w:sz w:val="24"/>
          <w:szCs w:val="24"/>
          <w:lang w:val="en-US"/>
        </w:rPr>
        <w:t>Burkholderia</w:t>
      </w:r>
      <w:proofErr w:type="spellEnd"/>
      <w:r w:rsidR="005E6484" w:rsidRPr="00012CE6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012CE6">
        <w:rPr>
          <w:rFonts w:cs="Times New Roman"/>
          <w:i/>
          <w:sz w:val="24"/>
          <w:szCs w:val="24"/>
          <w:lang w:val="en-US"/>
        </w:rPr>
        <w:t>cepacia</w:t>
      </w:r>
      <w:proofErr w:type="spellEnd"/>
      <w:r w:rsidRPr="00012CE6">
        <w:rPr>
          <w:rFonts w:cs="Times New Roman"/>
          <w:sz w:val="24"/>
          <w:szCs w:val="24"/>
          <w:lang w:val="en-US"/>
        </w:rPr>
        <w:t xml:space="preserve"> and</w:t>
      </w:r>
      <w:r w:rsidR="005E6484" w:rsidRPr="00012CE6">
        <w:rPr>
          <w:rFonts w:cs="Times New Roman"/>
          <w:sz w:val="24"/>
          <w:szCs w:val="24"/>
          <w:lang w:val="en-US"/>
        </w:rPr>
        <w:t xml:space="preserve"> by the fungus </w:t>
      </w:r>
      <w:r w:rsidR="005E6484" w:rsidRPr="00012CE6">
        <w:rPr>
          <w:rFonts w:cs="Times New Roman"/>
          <w:i/>
          <w:sz w:val="24"/>
          <w:szCs w:val="24"/>
          <w:lang w:val="en-US"/>
        </w:rPr>
        <w:t>Aspergillus fumigatus</w:t>
      </w:r>
      <w:r w:rsidR="005E6484" w:rsidRPr="00012CE6">
        <w:rPr>
          <w:rFonts w:cs="Times New Roman"/>
          <w:sz w:val="24"/>
          <w:szCs w:val="24"/>
          <w:lang w:val="en-US"/>
        </w:rPr>
        <w:t xml:space="preserve"> that are </w:t>
      </w:r>
      <w:r w:rsidRPr="00012CE6">
        <w:rPr>
          <w:rFonts w:cs="Times New Roman"/>
          <w:sz w:val="24"/>
          <w:szCs w:val="24"/>
          <w:lang w:val="en-US"/>
        </w:rPr>
        <w:t>responsible for</w:t>
      </w:r>
      <w:r w:rsidR="005E6484" w:rsidRPr="00012CE6">
        <w:rPr>
          <w:rFonts w:cs="Times New Roman"/>
          <w:sz w:val="24"/>
          <w:szCs w:val="24"/>
          <w:lang w:val="en-US"/>
        </w:rPr>
        <w:t xml:space="preserve"> hospital-acquired diseases. </w:t>
      </w:r>
      <w:r w:rsidR="00F84DB0" w:rsidRPr="00012CE6">
        <w:rPr>
          <w:rFonts w:cs="Times New Roman"/>
          <w:sz w:val="24"/>
          <w:szCs w:val="24"/>
          <w:lang w:val="en-US"/>
        </w:rPr>
        <w:t xml:space="preserve">The specificities of the lectins towards human </w:t>
      </w:r>
      <w:proofErr w:type="spellStart"/>
      <w:r w:rsidR="00F84DB0" w:rsidRPr="00012CE6">
        <w:rPr>
          <w:rFonts w:cs="Times New Roman"/>
          <w:sz w:val="24"/>
          <w:szCs w:val="24"/>
          <w:lang w:val="en-US"/>
        </w:rPr>
        <w:t>histo</w:t>
      </w:r>
      <w:proofErr w:type="spellEnd"/>
      <w:r w:rsidR="00F84DB0" w:rsidRPr="00012CE6">
        <w:rPr>
          <w:rFonts w:cs="Times New Roman"/>
          <w:sz w:val="24"/>
          <w:szCs w:val="24"/>
          <w:lang w:val="en-US"/>
        </w:rPr>
        <w:t xml:space="preserve">-blood group oligosaccharides find their origin in the co-evolution between hosts and pathogens. The </w:t>
      </w:r>
      <w:proofErr w:type="spellStart"/>
      <w:r w:rsidR="00F84DB0" w:rsidRPr="00012CE6">
        <w:rPr>
          <w:rFonts w:cs="Times New Roman"/>
          <w:sz w:val="24"/>
          <w:szCs w:val="24"/>
          <w:lang w:val="en-US"/>
        </w:rPr>
        <w:t>multivalency</w:t>
      </w:r>
      <w:proofErr w:type="spellEnd"/>
      <w:r w:rsidR="00F84DB0" w:rsidRPr="00012CE6">
        <w:rPr>
          <w:rFonts w:cs="Times New Roman"/>
          <w:sz w:val="24"/>
          <w:szCs w:val="24"/>
          <w:lang w:val="en-US"/>
        </w:rPr>
        <w:t xml:space="preserve"> of lectin is proposed to play a role in their strong avidity for glycosylated cell surfaces and also in their ability to affect membrane dynamics by clustering glycosphingolipids. Bacterial lectins are able to bind to </w:t>
      </w:r>
      <w:proofErr w:type="spellStart"/>
      <w:r w:rsidR="00F84DB0" w:rsidRPr="00012CE6">
        <w:rPr>
          <w:rFonts w:cs="Times New Roman"/>
          <w:sz w:val="24"/>
          <w:szCs w:val="24"/>
          <w:lang w:val="en-US"/>
        </w:rPr>
        <w:t>glycoconjugates</w:t>
      </w:r>
      <w:proofErr w:type="spellEnd"/>
      <w:r w:rsidR="00F84DB0" w:rsidRPr="00012CE6">
        <w:rPr>
          <w:rFonts w:cs="Times New Roman"/>
          <w:sz w:val="24"/>
          <w:szCs w:val="24"/>
          <w:lang w:val="en-US"/>
        </w:rPr>
        <w:t xml:space="preserve"> on human tissues and are therefore thought to be involved in the first step of infection</w:t>
      </w:r>
    </w:p>
    <w:p w14:paraId="125EC601" w14:textId="1BA18ED5" w:rsidR="00CA240D" w:rsidRPr="00012CE6" w:rsidRDefault="005E6484" w:rsidP="00012CE6">
      <w:pPr>
        <w:jc w:val="both"/>
        <w:rPr>
          <w:rFonts w:cs="Times New Roman"/>
          <w:sz w:val="24"/>
          <w:szCs w:val="24"/>
          <w:lang w:val="en-US"/>
        </w:rPr>
      </w:pPr>
      <w:r w:rsidRPr="00012CE6">
        <w:rPr>
          <w:rFonts w:cs="Times New Roman"/>
          <w:sz w:val="24"/>
          <w:szCs w:val="24"/>
          <w:lang w:val="en-US"/>
        </w:rPr>
        <w:t>Accumulated know</w:t>
      </w:r>
      <w:r w:rsidR="00697BAE" w:rsidRPr="00012CE6">
        <w:rPr>
          <w:rFonts w:cs="Times New Roman"/>
          <w:sz w:val="24"/>
          <w:szCs w:val="24"/>
          <w:lang w:val="en-US"/>
        </w:rPr>
        <w:t>led</w:t>
      </w:r>
      <w:r w:rsidRPr="00012CE6">
        <w:rPr>
          <w:rFonts w:cs="Times New Roman"/>
          <w:sz w:val="24"/>
          <w:szCs w:val="24"/>
          <w:lang w:val="en-US"/>
        </w:rPr>
        <w:t xml:space="preserve">ge about the structures of the lectins and the interactions with host </w:t>
      </w:r>
      <w:proofErr w:type="spellStart"/>
      <w:r w:rsidRPr="00012CE6">
        <w:rPr>
          <w:rFonts w:cs="Times New Roman"/>
          <w:sz w:val="24"/>
          <w:szCs w:val="24"/>
          <w:lang w:val="en-US"/>
        </w:rPr>
        <w:t>glycoconjugates</w:t>
      </w:r>
      <w:proofErr w:type="spellEnd"/>
      <w:r w:rsidRPr="00012CE6">
        <w:rPr>
          <w:rFonts w:cs="Times New Roman"/>
          <w:sz w:val="24"/>
          <w:szCs w:val="24"/>
          <w:lang w:val="en-US"/>
        </w:rPr>
        <w:t xml:space="preserve"> has </w:t>
      </w:r>
      <w:proofErr w:type="spellStart"/>
      <w:r w:rsidR="00012CE6" w:rsidRPr="00012CE6">
        <w:rPr>
          <w:rFonts w:cs="Times New Roman"/>
          <w:sz w:val="24"/>
          <w:szCs w:val="24"/>
          <w:lang w:val="en-US"/>
        </w:rPr>
        <w:t>le</w:t>
      </w:r>
      <w:bookmarkStart w:id="0" w:name="_GoBack"/>
      <w:bookmarkEnd w:id="0"/>
      <w:r w:rsidR="00012CE6" w:rsidRPr="00012CE6">
        <w:rPr>
          <w:rFonts w:cs="Times New Roman"/>
          <w:sz w:val="24"/>
          <w:szCs w:val="24"/>
          <w:lang w:val="en-US"/>
        </w:rPr>
        <w:t>ad</w:t>
      </w:r>
      <w:proofErr w:type="spellEnd"/>
      <w:r w:rsidR="00012CE6" w:rsidRPr="00012CE6">
        <w:rPr>
          <w:rFonts w:cs="Times New Roman"/>
          <w:sz w:val="24"/>
          <w:szCs w:val="24"/>
          <w:lang w:val="en-US"/>
        </w:rPr>
        <w:t xml:space="preserve"> to</w:t>
      </w:r>
      <w:r w:rsidRPr="00012CE6">
        <w:rPr>
          <w:rFonts w:cs="Times New Roman"/>
          <w:sz w:val="24"/>
          <w:szCs w:val="24"/>
          <w:lang w:val="en-US"/>
        </w:rPr>
        <w:t xml:space="preserve"> the design of powerful glyco-derived inhibitors that can serve as antimicrobial therapeutic agents</w:t>
      </w:r>
      <w:r w:rsidR="009B2242" w:rsidRPr="00012CE6">
        <w:rPr>
          <w:rFonts w:cs="Times New Roman"/>
          <w:sz w:val="24"/>
          <w:szCs w:val="24"/>
          <w:lang w:val="en-US"/>
        </w:rPr>
        <w:t>,</w:t>
      </w:r>
      <w:r w:rsidRPr="00012CE6">
        <w:rPr>
          <w:rFonts w:cs="Times New Roman"/>
          <w:sz w:val="24"/>
          <w:szCs w:val="24"/>
          <w:lang w:val="en-US"/>
        </w:rPr>
        <w:t xml:space="preserve"> as </w:t>
      </w:r>
      <w:r w:rsidR="00012CE6" w:rsidRPr="00012CE6">
        <w:rPr>
          <w:rFonts w:cs="Times New Roman"/>
          <w:sz w:val="24"/>
          <w:szCs w:val="24"/>
          <w:lang w:val="en-US"/>
        </w:rPr>
        <w:t>a complement</w:t>
      </w:r>
      <w:r w:rsidRPr="00012CE6">
        <w:rPr>
          <w:rFonts w:cs="Times New Roman"/>
          <w:sz w:val="24"/>
          <w:szCs w:val="24"/>
          <w:lang w:val="en-US"/>
        </w:rPr>
        <w:t xml:space="preserve"> to or an alternative to antibiotic therapy.</w:t>
      </w:r>
      <w:r w:rsidR="00E34913" w:rsidRPr="00012CE6">
        <w:rPr>
          <w:rFonts w:cs="Times New Roman"/>
          <w:sz w:val="24"/>
          <w:szCs w:val="24"/>
          <w:lang w:val="en-US"/>
        </w:rPr>
        <w:t xml:space="preserve"> Design of glycosylated chips, liposomes, fullerenes and other </w:t>
      </w:r>
      <w:proofErr w:type="spellStart"/>
      <w:r w:rsidR="00E34913" w:rsidRPr="00012CE6">
        <w:rPr>
          <w:rFonts w:cs="Times New Roman"/>
          <w:sz w:val="24"/>
          <w:szCs w:val="24"/>
          <w:lang w:val="en-US"/>
        </w:rPr>
        <w:t>nanoglycoparticles</w:t>
      </w:r>
      <w:proofErr w:type="spellEnd"/>
      <w:r w:rsidR="00E34913" w:rsidRPr="00012CE6">
        <w:rPr>
          <w:rFonts w:cs="Times New Roman"/>
          <w:sz w:val="24"/>
          <w:szCs w:val="24"/>
          <w:lang w:val="en-US"/>
        </w:rPr>
        <w:t xml:space="preserve"> have provided information on multivalent interaction between receptors and cell surfaces. This also result in development of nanomaterials that can be used in diagnostic applications.</w:t>
      </w:r>
    </w:p>
    <w:p w14:paraId="0EA528D5" w14:textId="77777777" w:rsidR="00CC2154" w:rsidRPr="00012CE6" w:rsidRDefault="00CC2154" w:rsidP="00CC2154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14:paraId="711C347D" w14:textId="77777777" w:rsidR="00CC2154" w:rsidRPr="00012CE6" w:rsidRDefault="00CC2154" w:rsidP="00CC2154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14:paraId="732BF570" w14:textId="6250C8C3" w:rsidR="002757ED" w:rsidRPr="00012CE6" w:rsidRDefault="00B6396C" w:rsidP="00CC215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12CE6">
        <w:rPr>
          <w:rFonts w:cs="Times New Roman"/>
          <w:sz w:val="24"/>
          <w:szCs w:val="24"/>
        </w:rPr>
        <w:t xml:space="preserve"> </w:t>
      </w:r>
    </w:p>
    <w:sectPr w:rsidR="002757ED" w:rsidRPr="00012CE6" w:rsidSect="00094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2D222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450D5"/>
    <w:multiLevelType w:val="hybridMultilevel"/>
    <w:tmpl w:val="9B64C14A"/>
    <w:lvl w:ilvl="0" w:tplc="983CB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2018FF"/>
    <w:multiLevelType w:val="hybridMultilevel"/>
    <w:tmpl w:val="B6C412AC"/>
    <w:lvl w:ilvl="0" w:tplc="983CB7EA">
      <w:start w:val="1"/>
      <w:numFmt w:val="decimal"/>
      <w:pStyle w:val="Bibliographie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7167241"/>
    <w:multiLevelType w:val="singleLevel"/>
    <w:tmpl w:val="5BB6E590"/>
    <w:lvl w:ilvl="0">
      <w:start w:val="83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84"/>
    <w:rsid w:val="00012CE6"/>
    <w:rsid w:val="00084355"/>
    <w:rsid w:val="00094A67"/>
    <w:rsid w:val="000A6BF3"/>
    <w:rsid w:val="000B4727"/>
    <w:rsid w:val="00101399"/>
    <w:rsid w:val="0010142D"/>
    <w:rsid w:val="00106D0D"/>
    <w:rsid w:val="0015033D"/>
    <w:rsid w:val="00165FBF"/>
    <w:rsid w:val="0016681A"/>
    <w:rsid w:val="00192235"/>
    <w:rsid w:val="001D0EAC"/>
    <w:rsid w:val="001F48AF"/>
    <w:rsid w:val="0021784E"/>
    <w:rsid w:val="00223279"/>
    <w:rsid w:val="002757ED"/>
    <w:rsid w:val="002831A3"/>
    <w:rsid w:val="002854C9"/>
    <w:rsid w:val="002A1762"/>
    <w:rsid w:val="002B58C0"/>
    <w:rsid w:val="002F0B41"/>
    <w:rsid w:val="002F6BBF"/>
    <w:rsid w:val="00316C5C"/>
    <w:rsid w:val="003203EA"/>
    <w:rsid w:val="003B1EE0"/>
    <w:rsid w:val="003C26E5"/>
    <w:rsid w:val="003F31B1"/>
    <w:rsid w:val="0042718C"/>
    <w:rsid w:val="00451094"/>
    <w:rsid w:val="004964F0"/>
    <w:rsid w:val="004A39EB"/>
    <w:rsid w:val="004A5406"/>
    <w:rsid w:val="004D73BD"/>
    <w:rsid w:val="004E1F58"/>
    <w:rsid w:val="0055365C"/>
    <w:rsid w:val="005B4537"/>
    <w:rsid w:val="005B656F"/>
    <w:rsid w:val="005E6484"/>
    <w:rsid w:val="00620DF9"/>
    <w:rsid w:val="006800E1"/>
    <w:rsid w:val="00697BAE"/>
    <w:rsid w:val="006F61ED"/>
    <w:rsid w:val="00712CCA"/>
    <w:rsid w:val="0076008E"/>
    <w:rsid w:val="007650D0"/>
    <w:rsid w:val="007C46F1"/>
    <w:rsid w:val="007F3418"/>
    <w:rsid w:val="008517F1"/>
    <w:rsid w:val="00870FD2"/>
    <w:rsid w:val="008E5F74"/>
    <w:rsid w:val="008F1E7D"/>
    <w:rsid w:val="00903201"/>
    <w:rsid w:val="009174F1"/>
    <w:rsid w:val="00925908"/>
    <w:rsid w:val="00937E82"/>
    <w:rsid w:val="00980921"/>
    <w:rsid w:val="00984602"/>
    <w:rsid w:val="00984E1C"/>
    <w:rsid w:val="00990579"/>
    <w:rsid w:val="009A24C1"/>
    <w:rsid w:val="009A5CF8"/>
    <w:rsid w:val="009B2242"/>
    <w:rsid w:val="009D78AC"/>
    <w:rsid w:val="00A024D5"/>
    <w:rsid w:val="00A27123"/>
    <w:rsid w:val="00AA178B"/>
    <w:rsid w:val="00B1714E"/>
    <w:rsid w:val="00B234AC"/>
    <w:rsid w:val="00B36407"/>
    <w:rsid w:val="00B6396C"/>
    <w:rsid w:val="00B75E00"/>
    <w:rsid w:val="00B96C06"/>
    <w:rsid w:val="00BC27AB"/>
    <w:rsid w:val="00BC6E40"/>
    <w:rsid w:val="00BE64D5"/>
    <w:rsid w:val="00C74DF2"/>
    <w:rsid w:val="00C937A6"/>
    <w:rsid w:val="00C969B5"/>
    <w:rsid w:val="00CA240D"/>
    <w:rsid w:val="00CC2154"/>
    <w:rsid w:val="00CF03D8"/>
    <w:rsid w:val="00CF38B7"/>
    <w:rsid w:val="00D10B82"/>
    <w:rsid w:val="00D6532A"/>
    <w:rsid w:val="00D95D61"/>
    <w:rsid w:val="00DD68D7"/>
    <w:rsid w:val="00DF7612"/>
    <w:rsid w:val="00DF7DDF"/>
    <w:rsid w:val="00E22D4D"/>
    <w:rsid w:val="00E23639"/>
    <w:rsid w:val="00E26C46"/>
    <w:rsid w:val="00E34913"/>
    <w:rsid w:val="00E74D06"/>
    <w:rsid w:val="00ED273E"/>
    <w:rsid w:val="00EF37B9"/>
    <w:rsid w:val="00F66084"/>
    <w:rsid w:val="00F8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5DE5"/>
  <w15:docId w15:val="{5C0A1DAA-BDC6-4A09-AB87-A2B0971D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2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E74D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dressedestinataire">
    <w:name w:val="envelope address"/>
    <w:basedOn w:val="Normal"/>
    <w:rsid w:val="009B224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ook Antiqua" w:eastAsia="Times New Roman" w:hAnsi="Book Antiqua" w:cs="Arial"/>
      <w:lang w:val="it-IT" w:eastAsia="it-IT"/>
    </w:rPr>
  </w:style>
  <w:style w:type="paragraph" w:styleId="Adresseexpditeur">
    <w:name w:val="envelope return"/>
    <w:basedOn w:val="Normal"/>
    <w:rsid w:val="009B2242"/>
    <w:pPr>
      <w:spacing w:after="0" w:line="240" w:lineRule="auto"/>
    </w:pPr>
    <w:rPr>
      <w:rFonts w:ascii="Book Antiqua" w:eastAsia="Times New Roman" w:hAnsi="Book Antiqua" w:cs="Arial"/>
      <w:sz w:val="18"/>
      <w:szCs w:val="18"/>
      <w:lang w:val="it-IT" w:eastAsia="it-IT"/>
    </w:rPr>
  </w:style>
  <w:style w:type="paragraph" w:styleId="Bibliographie">
    <w:name w:val="Bibliography"/>
    <w:basedOn w:val="Normal"/>
    <w:rsid w:val="009B2242"/>
    <w:pPr>
      <w:numPr>
        <w:numId w:val="1"/>
      </w:num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Indirizzi">
    <w:name w:val="Indirizzi"/>
    <w:basedOn w:val="Normal"/>
    <w:next w:val="Normal"/>
    <w:rsid w:val="009B224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val="it-IT" w:eastAsia="it-IT"/>
    </w:rPr>
  </w:style>
  <w:style w:type="character" w:styleId="Lienhypertexte">
    <w:name w:val="Hyperlink"/>
    <w:rsid w:val="009B2242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9B224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2242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2242"/>
    <w:rPr>
      <w:rFonts w:ascii="Calibri" w:eastAsia="Calibri" w:hAnsi="Calibri" w:cs="Times New Roman"/>
      <w:sz w:val="24"/>
      <w:szCs w:val="24"/>
      <w:lang w:val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224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it-IT" w:eastAsia="it-IT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242"/>
    <w:rPr>
      <w:rFonts w:ascii="Tahoma" w:eastAsia="Times New Roman" w:hAnsi="Tahoma" w:cs="Times New Roman"/>
      <w:sz w:val="16"/>
      <w:szCs w:val="16"/>
      <w:lang w:val="it-IT" w:eastAsia="it-IT"/>
    </w:rPr>
  </w:style>
  <w:style w:type="paragraph" w:styleId="Retraitcorpsdetexte3">
    <w:name w:val="Body Text Indent 3"/>
    <w:basedOn w:val="Normal"/>
    <w:link w:val="Retraitcorpsdetexte3Car"/>
    <w:rsid w:val="009B2242"/>
    <w:pPr>
      <w:spacing w:after="0" w:line="240" w:lineRule="auto"/>
      <w:ind w:left="340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Retraitcorpsdetexte3Car">
    <w:name w:val="Retrait corps de texte 3 Car"/>
    <w:basedOn w:val="Policepardfaut"/>
    <w:link w:val="Retraitcorpsdetexte3"/>
    <w:rsid w:val="009B2242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highlight">
    <w:name w:val="highlight"/>
    <w:rsid w:val="009B2242"/>
  </w:style>
  <w:style w:type="paragraph" w:styleId="Sansinterligne">
    <w:name w:val="No Spacing"/>
    <w:uiPriority w:val="1"/>
    <w:qFormat/>
    <w:rsid w:val="009B2242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2242"/>
    <w:pPr>
      <w:spacing w:after="0" w:line="240" w:lineRule="auto"/>
    </w:pPr>
    <w:rPr>
      <w:rFonts w:ascii="New York" w:hAnsi="New York"/>
      <w:b/>
      <w:bCs/>
      <w:lang w:val="it-IT" w:eastAsia="it-IT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2242"/>
    <w:rPr>
      <w:rFonts w:ascii="New York" w:eastAsia="Calibri" w:hAnsi="New York" w:cs="Times New Roman"/>
      <w:b/>
      <w:bCs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3FAC9-AD03-4125-99C2-A455D8C9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Imperial College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Feizi, Ten</dc:creator>
  <cp:lastModifiedBy>Isabelle Bertin-Jung</cp:lastModifiedBy>
  <cp:revision>4</cp:revision>
  <dcterms:created xsi:type="dcterms:W3CDTF">2017-10-02T17:05:00Z</dcterms:created>
  <dcterms:modified xsi:type="dcterms:W3CDTF">2017-10-05T13:04:00Z</dcterms:modified>
</cp:coreProperties>
</file>